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1E46" w:rsidRDefault="00D51E46" w:rsidP="00D51E46">
      <w:pPr>
        <w:pStyle w:val="NormalWeb"/>
        <w:spacing w:before="0" w:beforeAutospacing="0" w:after="0" w:afterAutospacing="0" w:line="480" w:lineRule="auto"/>
        <w:ind w:firstLine="720"/>
        <w:rPr>
          <w:color w:val="0E101A"/>
        </w:rPr>
      </w:pPr>
      <w:bookmarkStart w:id="0" w:name="_GoBack"/>
      <w:bookmarkEnd w:id="0"/>
      <w:r>
        <w:rPr>
          <w:rStyle w:val="Strong"/>
          <w:color w:val="0E101A"/>
        </w:rPr>
        <w:t>Should Texas change its Priorities on Tax Policies to provide more Services?</w:t>
      </w:r>
    </w:p>
    <w:p w:rsidR="00D51E46" w:rsidRDefault="00D51E46" w:rsidP="00D51E46">
      <w:pPr>
        <w:pStyle w:val="NormalWeb"/>
        <w:spacing w:before="0" w:beforeAutospacing="0" w:after="0" w:afterAutospacing="0" w:line="480" w:lineRule="auto"/>
        <w:ind w:firstLine="720"/>
        <w:rPr>
          <w:color w:val="0E101A"/>
        </w:rPr>
      </w:pPr>
      <w:r>
        <w:rPr>
          <w:color w:val="0E101A"/>
        </w:rPr>
        <w:t>The Texas government has low tax rates. Over time, the population has grown, making the government struggle to sustain it. Taxation is among the major sources of revenue for governments. In Texas, the government offers services to the public at low costs. However, poverty has been on the increase in the nation. Due to the high population, there has been a competition for resources between individuals. Citizens have also been receiving poor services. For example, healthcare, education, and social welfare services</w:t>
      </w:r>
      <w:r w:rsidR="00EC25B5">
        <w:rPr>
          <w:color w:val="0E101A"/>
        </w:rPr>
        <w:t xml:space="preserve"> </w:t>
      </w:r>
      <w:r w:rsidR="00EC25B5">
        <w:t xml:space="preserve">(Newell, </w:t>
      </w:r>
      <w:r w:rsidR="00EC25B5">
        <w:t>Prindle, &amp;</w:t>
      </w:r>
      <w:r w:rsidR="00EC25B5">
        <w:t xml:space="preserve"> Riddlesper Jr., 2020)</w:t>
      </w:r>
      <w:r>
        <w:rPr>
          <w:color w:val="0E101A"/>
        </w:rPr>
        <w:t>. To solve the poor services' problem to its citizens, the Texas government should increase the tax rates.</w:t>
      </w:r>
    </w:p>
    <w:p w:rsidR="00D51E46" w:rsidRDefault="00D51E46" w:rsidP="00D51E46">
      <w:pPr>
        <w:pStyle w:val="NormalWeb"/>
        <w:spacing w:before="0" w:beforeAutospacing="0" w:after="0" w:afterAutospacing="0" w:line="480" w:lineRule="auto"/>
        <w:ind w:firstLine="720"/>
        <w:rPr>
          <w:color w:val="0E101A"/>
        </w:rPr>
      </w:pPr>
      <w:r>
        <w:rPr>
          <w:color w:val="0E101A"/>
        </w:rPr>
        <w:t>           Policies made by the government affect all of its citizens. Therefore, the Texas government should make policies that they find suitable for its citizens. Although the action might be against democracy, it is in their best interests. Texans have been known to oppose the step by the government to increase the rates of taxation. To address the issue of policymaking, it engages the elected representatives in legislative processes. There has been a disagreement on public policy issues between political leaders on what issues to solve and which ways to follow. The public policy begins when a leader suggests the need to solve a problem affecting citizens. Members of the legislature then work to weigh the best ways to solve the problem and enhance citizens' services</w:t>
      </w:r>
      <w:r w:rsidR="00EC25B5">
        <w:rPr>
          <w:color w:val="0E101A"/>
        </w:rPr>
        <w:t xml:space="preserve"> </w:t>
      </w:r>
      <w:r w:rsidR="00EC25B5">
        <w:t>(Newell, Prindle,  &amp; Riddlesper Jr., 2020)</w:t>
      </w:r>
      <w:r>
        <w:rPr>
          <w:color w:val="0E101A"/>
        </w:rPr>
        <w:t>. The Texas government developed a welfare system that focuses on reducing the budget, efficiency, and changing national priorities. It has been stated that wealthy individuals in Texas dominate public policy.</w:t>
      </w:r>
    </w:p>
    <w:p w:rsidR="00D51E46" w:rsidRDefault="00D51E46" w:rsidP="00D51E46">
      <w:pPr>
        <w:pStyle w:val="NormalWeb"/>
        <w:spacing w:before="0" w:beforeAutospacing="0" w:after="0" w:afterAutospacing="0" w:line="480" w:lineRule="auto"/>
        <w:ind w:firstLine="720"/>
        <w:rPr>
          <w:color w:val="0E101A"/>
        </w:rPr>
      </w:pPr>
      <w:r>
        <w:rPr>
          <w:color w:val="0E101A"/>
        </w:rPr>
        <w:t xml:space="preserve">Human needs are key in an economy, and the government should ensure its citizens receive quality services. There has been a development of different policies by the government to enhance service delivery. However, most of them have failed due to the selfish interest of </w:t>
      </w:r>
      <w:r>
        <w:rPr>
          <w:color w:val="0E101A"/>
        </w:rPr>
        <w:lastRenderedPageBreak/>
        <w:t>different individuals in leadership positions. The government should take the initiative of increasing taxation to gain enough funds to service the Texans</w:t>
      </w:r>
      <w:r w:rsidR="00EC25B5">
        <w:rPr>
          <w:color w:val="0E101A"/>
        </w:rPr>
        <w:t xml:space="preserve"> </w:t>
      </w:r>
      <w:r w:rsidR="00EC25B5">
        <w:t>(Newell, Prindle,  &amp; Riddlesper Jr., 2020)</w:t>
      </w:r>
      <w:r>
        <w:rPr>
          <w:color w:val="0E101A"/>
        </w:rPr>
        <w:t>. Most of the citizens affected by poor services are poor and low-income citizens. Bettering services such as education and healthcare will improve the state's economy in general. For instance, access to quality healthcare will restore citizens' medical conditions and enable them to start working. Similarly, education will equip citizens with knowledge and skills which they can use to develop the economy and earn their living. The general results will be better living conditions and reduced poverty in Texas.</w:t>
      </w:r>
    </w:p>
    <w:p w:rsidR="00D51E46" w:rsidRDefault="00D51E46">
      <w:r>
        <w:br w:type="page"/>
      </w:r>
    </w:p>
    <w:p w:rsidR="00DB28F7" w:rsidRPr="00EC25B5" w:rsidRDefault="00D51E46" w:rsidP="00EC25B5">
      <w:pPr>
        <w:ind w:firstLine="0"/>
        <w:jc w:val="center"/>
        <w:rPr>
          <w:b/>
        </w:rPr>
      </w:pPr>
      <w:r w:rsidRPr="00EC25B5">
        <w:rPr>
          <w:b/>
        </w:rPr>
        <w:lastRenderedPageBreak/>
        <w:t>Reference</w:t>
      </w:r>
    </w:p>
    <w:p w:rsidR="00EC25B5" w:rsidRPr="00BE2ED3" w:rsidRDefault="00EC25B5" w:rsidP="00EC25B5">
      <w:pPr>
        <w:ind w:left="720" w:hanging="720"/>
      </w:pPr>
      <w:r>
        <w:t>Newell, C., Prindle, D. F., &amp; Riddlesper Jr. J. W., (2020). Texas Politics ideal and reality. Enhanced 13</w:t>
      </w:r>
      <w:r>
        <w:rPr>
          <w:vertAlign w:val="superscript"/>
        </w:rPr>
        <w:t>th</w:t>
      </w:r>
      <w:r>
        <w:t xml:space="preserve"> election. </w:t>
      </w:r>
      <w:r>
        <w:rPr>
          <w:color w:val="0E101A"/>
        </w:rPr>
        <w:t>Cengage Learning.</w:t>
      </w:r>
    </w:p>
    <w:p w:rsidR="00D51E46" w:rsidRPr="00D56F4C" w:rsidRDefault="00D51E46" w:rsidP="00D51E46">
      <w:pPr>
        <w:ind w:left="720" w:hanging="720"/>
      </w:pPr>
    </w:p>
    <w:p w:rsidR="00D51E46" w:rsidRPr="00D51E46" w:rsidRDefault="00D51E46" w:rsidP="00D51E46">
      <w:pPr>
        <w:rPr>
          <w:b/>
        </w:rPr>
      </w:pPr>
    </w:p>
    <w:sectPr w:rsidR="00D51E46" w:rsidRPr="00D51E4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301B" w:rsidRDefault="005C301B" w:rsidP="00DB28F7">
      <w:pPr>
        <w:spacing w:before="0" w:line="240" w:lineRule="auto"/>
      </w:pPr>
      <w:r>
        <w:separator/>
      </w:r>
    </w:p>
  </w:endnote>
  <w:endnote w:type="continuationSeparator" w:id="0">
    <w:p w:rsidR="005C301B" w:rsidRDefault="005C301B" w:rsidP="00DB28F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301B" w:rsidRDefault="005C301B" w:rsidP="00DB28F7">
      <w:pPr>
        <w:spacing w:before="0" w:line="240" w:lineRule="auto"/>
      </w:pPr>
      <w:r>
        <w:separator/>
      </w:r>
    </w:p>
  </w:footnote>
  <w:footnote w:type="continuationSeparator" w:id="0">
    <w:p w:rsidR="005C301B" w:rsidRDefault="005C301B" w:rsidP="00DB28F7">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8F7" w:rsidRDefault="00DB28F7">
    <w:pPr>
      <w:pStyle w:val="Header"/>
      <w:jc w:val="right"/>
    </w:pPr>
    <w:r>
      <w:tab/>
    </w:r>
    <w:r>
      <w:tab/>
    </w:r>
    <w:sdt>
      <w:sdtPr>
        <w:id w:val="131929935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23FA8">
          <w:rPr>
            <w:noProof/>
          </w:rPr>
          <w:t>1</w:t>
        </w:r>
        <w:r>
          <w:rPr>
            <w:noProof/>
          </w:rPr>
          <w:fldChar w:fldCharType="end"/>
        </w:r>
      </w:sdtContent>
    </w:sdt>
  </w:p>
  <w:p w:rsidR="00DB28F7" w:rsidRDefault="00DB28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8F7"/>
    <w:rsid w:val="00071F79"/>
    <w:rsid w:val="000C0C9C"/>
    <w:rsid w:val="00182B71"/>
    <w:rsid w:val="00223FA8"/>
    <w:rsid w:val="00325A5D"/>
    <w:rsid w:val="0039680D"/>
    <w:rsid w:val="003E0721"/>
    <w:rsid w:val="004B310C"/>
    <w:rsid w:val="004E69D8"/>
    <w:rsid w:val="005C301B"/>
    <w:rsid w:val="006656DB"/>
    <w:rsid w:val="006F2358"/>
    <w:rsid w:val="007377C3"/>
    <w:rsid w:val="007D567E"/>
    <w:rsid w:val="00803BD1"/>
    <w:rsid w:val="0090152E"/>
    <w:rsid w:val="009A69F6"/>
    <w:rsid w:val="00BD3FB2"/>
    <w:rsid w:val="00D51C79"/>
    <w:rsid w:val="00D51E46"/>
    <w:rsid w:val="00D56109"/>
    <w:rsid w:val="00DB28F7"/>
    <w:rsid w:val="00EC25B5"/>
    <w:rsid w:val="00EE11E2"/>
    <w:rsid w:val="00F21A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284E1"/>
  <w15:chartTrackingRefBased/>
  <w15:docId w15:val="{B0FCC410-654B-4DD4-AA8B-C8EFA5E4A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before="12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28F7"/>
    <w:pPr>
      <w:tabs>
        <w:tab w:val="center" w:pos="4680"/>
        <w:tab w:val="right" w:pos="9360"/>
      </w:tabs>
      <w:spacing w:before="0" w:line="240" w:lineRule="auto"/>
    </w:pPr>
  </w:style>
  <w:style w:type="character" w:customStyle="1" w:styleId="HeaderChar">
    <w:name w:val="Header Char"/>
    <w:basedOn w:val="DefaultParagraphFont"/>
    <w:link w:val="Header"/>
    <w:uiPriority w:val="99"/>
    <w:rsid w:val="00DB28F7"/>
  </w:style>
  <w:style w:type="paragraph" w:styleId="Footer">
    <w:name w:val="footer"/>
    <w:basedOn w:val="Normal"/>
    <w:link w:val="FooterChar"/>
    <w:uiPriority w:val="99"/>
    <w:unhideWhenUsed/>
    <w:rsid w:val="00DB28F7"/>
    <w:pPr>
      <w:tabs>
        <w:tab w:val="center" w:pos="4680"/>
        <w:tab w:val="right" w:pos="9360"/>
      </w:tabs>
      <w:spacing w:before="0" w:line="240" w:lineRule="auto"/>
    </w:pPr>
  </w:style>
  <w:style w:type="character" w:customStyle="1" w:styleId="FooterChar">
    <w:name w:val="Footer Char"/>
    <w:basedOn w:val="DefaultParagraphFont"/>
    <w:link w:val="Footer"/>
    <w:uiPriority w:val="99"/>
    <w:rsid w:val="00DB28F7"/>
  </w:style>
  <w:style w:type="paragraph" w:styleId="NormalWeb">
    <w:name w:val="Normal (Web)"/>
    <w:basedOn w:val="Normal"/>
    <w:uiPriority w:val="99"/>
    <w:semiHidden/>
    <w:unhideWhenUsed/>
    <w:rsid w:val="00D51E46"/>
    <w:pPr>
      <w:spacing w:before="100" w:beforeAutospacing="1" w:after="100" w:afterAutospacing="1" w:line="240" w:lineRule="auto"/>
      <w:ind w:firstLine="0"/>
    </w:pPr>
    <w:rPr>
      <w:rFonts w:eastAsia="Times New Roman"/>
    </w:rPr>
  </w:style>
  <w:style w:type="character" w:styleId="Strong">
    <w:name w:val="Strong"/>
    <w:basedOn w:val="DefaultParagraphFont"/>
    <w:uiPriority w:val="22"/>
    <w:qFormat/>
    <w:rsid w:val="00D51E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246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433</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HP</cp:lastModifiedBy>
  <cp:revision>2</cp:revision>
  <dcterms:created xsi:type="dcterms:W3CDTF">2020-11-29T17:19:00Z</dcterms:created>
  <dcterms:modified xsi:type="dcterms:W3CDTF">2020-11-29T17:19:00Z</dcterms:modified>
</cp:coreProperties>
</file>